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41F" w:rsidRPr="00DC75FD" w:rsidRDefault="00835B22">
      <w:pPr>
        <w:spacing w:after="0" w:line="408" w:lineRule="auto"/>
        <w:ind w:left="120"/>
        <w:jc w:val="center"/>
        <w:rPr>
          <w:lang w:val="ru-RU"/>
        </w:rPr>
      </w:pPr>
      <w:bookmarkStart w:id="0" w:name="block-7968359"/>
      <w:r w:rsidRPr="00DC75F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4541F" w:rsidRPr="00DC75FD" w:rsidRDefault="00835B22">
      <w:pPr>
        <w:spacing w:after="0" w:line="408" w:lineRule="auto"/>
        <w:ind w:left="120"/>
        <w:jc w:val="center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‌Муниципальное бюджетное образовательное учреждение</w:t>
      </w:r>
      <w:r w:rsidRPr="00DC75FD">
        <w:rPr>
          <w:sz w:val="28"/>
          <w:lang w:val="ru-RU"/>
        </w:rPr>
        <w:br/>
      </w:r>
      <w:bookmarkStart w:id="1" w:name="7e23ae95-14d1-494f-ac52-185ba52e2507"/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Pr="00DC75FD">
        <w:rPr>
          <w:rFonts w:ascii="Times New Roman" w:hAnsi="Times New Roman"/>
          <w:b/>
          <w:color w:val="000000"/>
          <w:sz w:val="28"/>
          <w:lang w:val="ru-RU"/>
        </w:rPr>
        <w:t>Удомельская</w:t>
      </w:r>
      <w:proofErr w:type="spellEnd"/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 средняя общеобразовательная школа №4»</w:t>
      </w:r>
      <w:bookmarkEnd w:id="1"/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E4541F" w:rsidRDefault="00835B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r>
        <w:rPr>
          <w:rFonts w:ascii="Times New Roman" w:hAnsi="Times New Roman"/>
          <w:color w:val="000000"/>
          <w:sz w:val="28"/>
        </w:rPr>
        <w:t>​</w:t>
      </w:r>
    </w:p>
    <w:p w:rsidR="00E4541F" w:rsidRDefault="00835B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УСОШ № 4</w:t>
      </w:r>
    </w:p>
    <w:p w:rsidR="00E4541F" w:rsidRDefault="00E4541F">
      <w:pPr>
        <w:spacing w:after="0"/>
        <w:ind w:left="120"/>
      </w:pPr>
    </w:p>
    <w:p w:rsidR="00E4541F" w:rsidRDefault="00E4541F">
      <w:pPr>
        <w:spacing w:after="0"/>
        <w:ind w:left="120"/>
      </w:pPr>
    </w:p>
    <w:p w:rsidR="00E4541F" w:rsidRDefault="00E4541F">
      <w:pPr>
        <w:spacing w:after="0"/>
        <w:ind w:left="120"/>
      </w:pPr>
    </w:p>
    <w:p w:rsidR="00E4541F" w:rsidRDefault="00E4541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835B2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835B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835B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5B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Намозова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Н.В.</w:t>
            </w:r>
          </w:p>
          <w:p w:rsidR="004E6975" w:rsidRDefault="00835B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DC75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5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835B2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835B2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835B2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35B2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835B2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75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5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835B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835B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УСОШ №4</w:t>
            </w:r>
          </w:p>
          <w:p w:rsidR="000E6D86" w:rsidRDefault="00835B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35B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Л.Г.Ильина</w:t>
            </w:r>
            <w:proofErr w:type="spellEnd"/>
          </w:p>
          <w:p w:rsidR="000E6D86" w:rsidRDefault="00835B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75F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835B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4541F" w:rsidRDefault="00E4541F">
      <w:pPr>
        <w:spacing w:after="0"/>
        <w:ind w:left="120"/>
      </w:pPr>
    </w:p>
    <w:p w:rsidR="00E4541F" w:rsidRDefault="00835B22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4541F" w:rsidRDefault="00E4541F">
      <w:pPr>
        <w:spacing w:after="0"/>
        <w:ind w:left="120"/>
      </w:pPr>
    </w:p>
    <w:p w:rsidR="00E4541F" w:rsidRDefault="00E4541F">
      <w:pPr>
        <w:spacing w:after="0"/>
        <w:ind w:left="120"/>
      </w:pPr>
    </w:p>
    <w:p w:rsidR="00E4541F" w:rsidRDefault="00E4541F">
      <w:pPr>
        <w:spacing w:after="0"/>
        <w:ind w:left="120"/>
      </w:pPr>
    </w:p>
    <w:p w:rsidR="00E4541F" w:rsidRDefault="00835B2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4541F" w:rsidRDefault="00835B2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1115949)</w:t>
      </w:r>
    </w:p>
    <w:p w:rsidR="00E4541F" w:rsidRDefault="00E4541F">
      <w:pPr>
        <w:spacing w:after="0"/>
        <w:ind w:left="120"/>
        <w:jc w:val="center"/>
      </w:pPr>
    </w:p>
    <w:p w:rsidR="00E4541F" w:rsidRPr="00DC75FD" w:rsidRDefault="00835B22">
      <w:pPr>
        <w:spacing w:after="0" w:line="408" w:lineRule="auto"/>
        <w:ind w:left="120"/>
        <w:jc w:val="center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безопасности </w:t>
      </w:r>
      <w:r w:rsidR="00DC75FD">
        <w:rPr>
          <w:rFonts w:ascii="Times New Roman" w:hAnsi="Times New Roman"/>
          <w:b/>
          <w:color w:val="000000"/>
          <w:sz w:val="28"/>
          <w:lang w:val="ru-RU"/>
        </w:rPr>
        <w:t xml:space="preserve"> и защиты </w:t>
      </w:r>
      <w:proofErr w:type="spellStart"/>
      <w:r w:rsidR="00DC75FD">
        <w:rPr>
          <w:rFonts w:ascii="Times New Roman" w:hAnsi="Times New Roman"/>
          <w:b/>
          <w:color w:val="000000"/>
          <w:sz w:val="28"/>
          <w:lang w:val="ru-RU"/>
        </w:rPr>
        <w:t>Родины»</w:t>
      </w:r>
      <w:proofErr w:type="spellEnd"/>
    </w:p>
    <w:p w:rsidR="00E4541F" w:rsidRPr="00DC75FD" w:rsidRDefault="00835B22">
      <w:pPr>
        <w:spacing w:after="0" w:line="408" w:lineRule="auto"/>
        <w:ind w:left="120"/>
        <w:jc w:val="center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E4541F">
      <w:pPr>
        <w:spacing w:after="0"/>
        <w:ind w:left="120"/>
        <w:jc w:val="center"/>
        <w:rPr>
          <w:lang w:val="ru-RU"/>
        </w:rPr>
      </w:pPr>
    </w:p>
    <w:p w:rsidR="00E4541F" w:rsidRPr="00DC75FD" w:rsidRDefault="00835B22">
      <w:pPr>
        <w:spacing w:after="0"/>
        <w:ind w:left="120"/>
        <w:jc w:val="center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3c91d4df-ec5a-4693-9f78-bc3133ba6b6b"/>
      <w:r w:rsidRPr="00DC75FD">
        <w:rPr>
          <w:rFonts w:ascii="Times New Roman" w:hAnsi="Times New Roman"/>
          <w:b/>
          <w:color w:val="000000"/>
          <w:sz w:val="28"/>
          <w:lang w:val="ru-RU"/>
        </w:rPr>
        <w:t>Удомля 20</w:t>
      </w:r>
      <w:bookmarkEnd w:id="2"/>
      <w:r w:rsidR="00DC75FD">
        <w:rPr>
          <w:rFonts w:ascii="Times New Roman" w:hAnsi="Times New Roman"/>
          <w:b/>
          <w:color w:val="000000"/>
          <w:sz w:val="28"/>
          <w:lang w:val="ru-RU"/>
        </w:rPr>
        <w:t>24</w:t>
      </w:r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c9c1c5d-85b7-4c8f-b36f-9edff786d340"/>
      <w:r w:rsidRPr="00DC75FD">
        <w:rPr>
          <w:rFonts w:ascii="Times New Roman" w:hAnsi="Times New Roman"/>
          <w:b/>
          <w:color w:val="000000"/>
          <w:sz w:val="28"/>
          <w:lang w:val="ru-RU"/>
        </w:rPr>
        <w:t>год</w:t>
      </w:r>
      <w:bookmarkEnd w:id="3"/>
      <w:r w:rsidRPr="00DC75F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DC75FD">
        <w:rPr>
          <w:rFonts w:ascii="Times New Roman" w:hAnsi="Times New Roman"/>
          <w:color w:val="000000"/>
          <w:sz w:val="28"/>
          <w:lang w:val="ru-RU"/>
        </w:rPr>
        <w:t>​</w:t>
      </w:r>
    </w:p>
    <w:p w:rsidR="00E4541F" w:rsidRPr="00DC75FD" w:rsidRDefault="00E4541F">
      <w:pPr>
        <w:spacing w:after="0"/>
        <w:ind w:left="120"/>
        <w:rPr>
          <w:lang w:val="ru-RU"/>
        </w:rPr>
      </w:pPr>
    </w:p>
    <w:p w:rsidR="00E4541F" w:rsidRPr="00DC75FD" w:rsidRDefault="00E4541F">
      <w:pPr>
        <w:rPr>
          <w:lang w:val="ru-RU"/>
        </w:rPr>
        <w:sectPr w:rsidR="00E4541F" w:rsidRPr="00DC75FD">
          <w:pgSz w:w="11906" w:h="16383"/>
          <w:pgMar w:top="1134" w:right="850" w:bottom="1134" w:left="1701" w:header="720" w:footer="720" w:gutter="0"/>
          <w:cols w:space="720"/>
        </w:sectPr>
      </w:pPr>
    </w:p>
    <w:p w:rsidR="00E4541F" w:rsidRPr="00DC75FD" w:rsidRDefault="00835B22">
      <w:pPr>
        <w:spacing w:after="0" w:line="264" w:lineRule="auto"/>
        <w:ind w:left="120"/>
        <w:jc w:val="both"/>
        <w:rPr>
          <w:lang w:val="ru-RU"/>
        </w:rPr>
      </w:pPr>
      <w:bookmarkStart w:id="4" w:name="block-7968360"/>
      <w:bookmarkEnd w:id="0"/>
      <w:r w:rsidRPr="00DC75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4541F" w:rsidRPr="00DC75FD" w:rsidRDefault="00E4541F">
      <w:pPr>
        <w:spacing w:after="0" w:line="264" w:lineRule="auto"/>
        <w:ind w:left="120"/>
        <w:jc w:val="both"/>
        <w:rPr>
          <w:lang w:val="ru-RU"/>
        </w:rPr>
      </w:pP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Рабочая программа по учебному предмету «Основы безопасности </w:t>
      </w:r>
      <w:r w:rsidR="00DC75FD">
        <w:rPr>
          <w:rFonts w:ascii="Times New Roman" w:hAnsi="Times New Roman"/>
          <w:color w:val="000000"/>
          <w:spacing w:val="-2"/>
          <w:sz w:val="28"/>
          <w:lang w:val="ru-RU"/>
        </w:rPr>
        <w:t>и защиты Родины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» (предметная область «Физическая культура и основы безопасности жизнедеятель</w:t>
      </w:r>
      <w:r w:rsidR="00DC75FD">
        <w:rPr>
          <w:rFonts w:ascii="Times New Roman" w:hAnsi="Times New Roman"/>
          <w:color w:val="000000"/>
          <w:spacing w:val="-2"/>
          <w:sz w:val="28"/>
          <w:lang w:val="ru-RU"/>
        </w:rPr>
        <w:t>ности») – (далее – программа ОБЗР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) разработана на основе требований к результатам освоения основной обр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азовательной программы среднего общего образования, представленных в ФГОС СОО, федеральной рабочей программы воспитания, Концепции преподавания учебного предмета «Основы безопасности</w:t>
      </w:r>
      <w:r w:rsid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защиты Родины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» и предусматривает непосредственное применение при реал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изации ООП СОО. </w:t>
      </w:r>
      <w:proofErr w:type="gramEnd"/>
    </w:p>
    <w:p w:rsidR="00E4541F" w:rsidRPr="00DC75FD" w:rsidRDefault="00DC7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Содержание программы 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преемственности приобретения </w:t>
      </w:r>
      <w:proofErr w:type="gramStart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обучающимися</w:t>
      </w:r>
      <w:proofErr w:type="gramEnd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знаний и формирования у них умений и навыков в области безопасности жизнедеятельности.</w:t>
      </w:r>
    </w:p>
    <w:p w:rsidR="00E4541F" w:rsidRPr="00DC75FD" w:rsidRDefault="00DC7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Программа 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обеспечивает реализацию практико-ориентирова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нного подхода в преподавании 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системность и непрерывность приобретения </w:t>
      </w:r>
      <w:proofErr w:type="gramStart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обучающимися</w:t>
      </w:r>
      <w:proofErr w:type="gramEnd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знаний и формирования у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них навыков в области безопасности жизнедеятельности при переходе с уровня основного общего образования; </w:t>
      </w:r>
      <w:proofErr w:type="gramStart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продолжения освоения содержания материала в логике последовательного нарастания факторов опасности: опасная ситуация, экстремальная ситуация, чрезвыча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  <w:proofErr w:type="gramEnd"/>
    </w:p>
    <w:p w:rsidR="00E4541F" w:rsidRDefault="00DC75FD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Программа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ОБ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>ЗР</w:t>
      </w:r>
      <w:r w:rsidR="00835B22"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 w:rsidR="00835B22">
        <w:rPr>
          <w:rFonts w:ascii="Times New Roman" w:hAnsi="Times New Roman"/>
          <w:color w:val="000000"/>
          <w:spacing w:val="-2"/>
          <w:sz w:val="28"/>
        </w:rPr>
        <w:t>обеспечивает</w:t>
      </w:r>
      <w:proofErr w:type="spellEnd"/>
      <w:r w:rsidR="00835B22">
        <w:rPr>
          <w:rFonts w:ascii="Times New Roman" w:hAnsi="Times New Roman"/>
          <w:color w:val="000000"/>
          <w:spacing w:val="-2"/>
          <w:sz w:val="28"/>
        </w:rPr>
        <w:t>:</w:t>
      </w:r>
    </w:p>
    <w:p w:rsidR="00E4541F" w:rsidRPr="00DC75FD" w:rsidRDefault="00835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формирование л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E4541F" w:rsidRPr="00DC75FD" w:rsidRDefault="00835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достижение выпускниками базового уровня культуры безопасности жизнедеятельности, соответствующего интересам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обучающихся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потребностям общества в формировании полноценной личности безопасного типа;</w:t>
      </w:r>
    </w:p>
    <w:p w:rsidR="00E4541F" w:rsidRPr="00DC75FD" w:rsidRDefault="00835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взаимосвязь личностных,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метапредметных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предметных результато</w:t>
      </w:r>
      <w:r w:rsidR="00DC75FD">
        <w:rPr>
          <w:rFonts w:ascii="Times New Roman" w:hAnsi="Times New Roman"/>
          <w:color w:val="000000"/>
          <w:spacing w:val="-2"/>
          <w:sz w:val="28"/>
          <w:lang w:val="ru-RU"/>
        </w:rPr>
        <w:t>в освоения учебного предмета ОБЗР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уровнях основного общего и среднего общего образования;</w:t>
      </w:r>
    </w:p>
    <w:p w:rsidR="00E4541F" w:rsidRPr="00DC75FD" w:rsidRDefault="00835B2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подготовку выпускников к 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ешению актуальных практических задач безопасности жизнедеятельности в повседневной жизни.</w:t>
      </w:r>
    </w:p>
    <w:p w:rsidR="00E4541F" w:rsidRPr="00DC75FD" w:rsidRDefault="00DC7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Содержание учебного предмета 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структурно представлено отдельными модулями (тематическими линиями), обеспечивающими 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системность и непрерывность изучения предмета на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уровнях основного общего и среднего общего образования: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4. «Защита населения Российской Федерации от опа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сных и чрезвычайных ситуаций».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5. «Безопасность в природной среде и экологическая безопасность».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6. «Основы противодействия экстремизму и терроризму».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8. «Основы медицинских знаний и 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казание первой помощи».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структурно-логиче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ской схемы изучения учебных модулей (тематических линий) в 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идей экстремиз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 государства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При этом 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 на воспитан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E4541F" w:rsidRPr="00DC75FD" w:rsidRDefault="00DC7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является открытой обучающей системой, имеет свои дидактические компоненты во в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изучением других учебн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ых предметов. Научной базой учебного предмета ОБЖ является общая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</w:t>
      </w:r>
      <w:proofErr w:type="gramStart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Это позволяет форм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ировать целостное видение всего комплекса проблем безопасности 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адек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ватной модели индивидуального и группового безопасного поведения в повседневной жизни.</w:t>
      </w:r>
      <w:proofErr w:type="gramEnd"/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Изучение ОБЖ направлено на достижение базового уровня культуры безопасности жизнедеятельности, что способствует выработке у выпускников умений распознавать угрозы, снижа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типа, закреплению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навыков, позволяющих обеспечивать благополучие человека, созданию условий устойчивого развития общества и государства.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</w:t>
      </w:r>
      <w:r w:rsidR="00DC75FD">
        <w:rPr>
          <w:rFonts w:ascii="Times New Roman" w:hAnsi="Times New Roman"/>
          <w:b/>
          <w:color w:val="000000"/>
          <w:sz w:val="28"/>
          <w:lang w:val="ru-RU"/>
        </w:rPr>
        <w:t xml:space="preserve"> и ЗАЩИТЫ РОДИНЫ</w:t>
      </w:r>
      <w:r w:rsidRPr="00DC75FD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E4541F" w:rsidRPr="00DC75FD" w:rsidRDefault="00DC75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>Целью изучения ОБЗР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на уровне среднего общего образования являетс</w:t>
      </w:r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я формирование у </w:t>
      </w:r>
      <w:proofErr w:type="gramStart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обучающихся</w:t>
      </w:r>
      <w:proofErr w:type="gramEnd"/>
      <w:r w:rsidR="00835B22"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E4541F" w:rsidRPr="00DC75FD" w:rsidRDefault="00835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принципы и правила безопасного поведения в повседневн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ий;</w:t>
      </w:r>
    </w:p>
    <w:p w:rsidR="00E4541F" w:rsidRPr="00DC75FD" w:rsidRDefault="00835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E4541F" w:rsidRPr="00DC75FD" w:rsidRDefault="00835B2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знание и понимание роли личности, общества и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E4541F" w:rsidRPr="00DC75FD" w:rsidRDefault="00E4541F">
      <w:pPr>
        <w:spacing w:after="0" w:line="264" w:lineRule="auto"/>
        <w:ind w:left="120"/>
        <w:jc w:val="both"/>
        <w:rPr>
          <w:lang w:val="ru-RU"/>
        </w:rPr>
      </w:pPr>
    </w:p>
    <w:p w:rsidR="00E4541F" w:rsidRPr="00DC75FD" w:rsidRDefault="00835B22">
      <w:pPr>
        <w:spacing w:after="0" w:line="264" w:lineRule="auto"/>
        <w:ind w:left="12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lastRenderedPageBreak/>
        <w:t>МЕСТО УЧЕБНОГО ПРЕДМЕТА «ОСНОВЫ БЕЗОПАСНОСТИ ЖИЗНЕДЕЯТЕЛЬНОСТИ» В УЧЕБНОМ ПЛАНЕ</w:t>
      </w:r>
    </w:p>
    <w:p w:rsidR="00E4541F" w:rsidRPr="00DC75FD" w:rsidRDefault="00E4541F">
      <w:pPr>
        <w:spacing w:after="0" w:line="264" w:lineRule="auto"/>
        <w:ind w:left="120"/>
        <w:jc w:val="both"/>
        <w:rPr>
          <w:lang w:val="ru-RU"/>
        </w:rPr>
      </w:pP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Всего на изучение учебного</w:t>
      </w:r>
      <w:r w:rsidR="00DC75FD">
        <w:rPr>
          <w:rFonts w:ascii="Times New Roman" w:hAnsi="Times New Roman"/>
          <w:color w:val="000000"/>
          <w:sz w:val="28"/>
          <w:lang w:val="ru-RU"/>
        </w:rPr>
        <w:t xml:space="preserve"> предмета ОБЗР</w:t>
      </w:r>
      <w:r w:rsidRPr="00DC75FD">
        <w:rPr>
          <w:rFonts w:ascii="Times New Roman" w:hAnsi="Times New Roman"/>
          <w:color w:val="000000"/>
          <w:sz w:val="28"/>
          <w:lang w:val="ru-RU"/>
        </w:rPr>
        <w:t xml:space="preserve"> на уровне среднего общего образования отводится 68 часов (по 34 часа в каждом классе).</w:t>
      </w:r>
    </w:p>
    <w:p w:rsidR="00E4541F" w:rsidRPr="00DC75FD" w:rsidRDefault="00E4541F">
      <w:pPr>
        <w:rPr>
          <w:lang w:val="ru-RU"/>
        </w:rPr>
        <w:sectPr w:rsidR="00E4541F" w:rsidRPr="00DC75FD">
          <w:pgSz w:w="11906" w:h="16383"/>
          <w:pgMar w:top="1134" w:right="850" w:bottom="1134" w:left="1701" w:header="720" w:footer="720" w:gutter="0"/>
          <w:cols w:space="720"/>
        </w:sectPr>
      </w:pPr>
    </w:p>
    <w:p w:rsidR="00E4541F" w:rsidRPr="00DC75FD" w:rsidRDefault="00835B22">
      <w:pPr>
        <w:spacing w:after="0" w:line="264" w:lineRule="auto"/>
        <w:ind w:left="120"/>
        <w:jc w:val="both"/>
        <w:rPr>
          <w:lang w:val="ru-RU"/>
        </w:rPr>
      </w:pPr>
      <w:bookmarkStart w:id="5" w:name="block-7968361"/>
      <w:bookmarkEnd w:id="4"/>
      <w:r w:rsidRPr="00DC75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4541F" w:rsidRPr="00DC75FD" w:rsidRDefault="00E4541F">
      <w:pPr>
        <w:spacing w:after="0" w:line="264" w:lineRule="auto"/>
        <w:ind w:left="120"/>
        <w:jc w:val="both"/>
        <w:rPr>
          <w:lang w:val="ru-RU"/>
        </w:rPr>
      </w:pP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1. «Основы комплексной безопасности».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Культура безопасности жизнедеятельности в современном обществе.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Корпоративный, ин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дивидуальный, групповой уровень культуры безопасности. Общественно-государственный уровень культуры безопасности жизнедеятельности.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Личностный фактор в обеспечении безопасности жизнедеятельности населения в стране.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Общие правила безопасности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жизнедеятельности.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Опасности вовлечения молодёжи в противозаконную и антиобщественную деятельность. Ответственность за нарушения общественного порядка. Меры противодействия вовлечению в несанкционированные публичные мероприятия.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Явные и скрытые опасности с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овременных развлечений молодёжи.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Зацепинг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Административная ответственность за занятия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зацепингом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руфингом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его опасности. Ответственность за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диггерство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Паркур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Основные меры безопасности для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паркура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селфи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Флешмоб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 Ответственность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за участие во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флешмобе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носящем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антиобщественный характер.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Как не стать жертвой информационной войны.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на транспорте. Порядок действий при дорожно-транспортных происшествиях разного характера (при отсутствии пострадавших; с одним или нескольки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ми пострадавшими; при опасности возгорания).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Обязанности участников дорожного движения. Правила дорожного движения для пешеходов, пассажиров, водителей.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Правила безопасного поведения в общественном транспорте, в такси, маршрутном такси. Правила безопасного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поведения в случае возникновения пожара на транспорте.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Безопасное поведение на различных видах транспорта.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Электросамокат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Питбайк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Моноколесо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Сегвей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Гироскутер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 Основные меры безопасности при езде на средствах индивидуальной мобильности. Административн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ая и уголовная ответственность за нарушение правил при вождении.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Дорожные знаки (основные группы). Порядок движения. Дорожная разметка и её виды (горизонтальная и вертикальная). Правила дорожного движения, установленные для водителей велосипедов, мотоцикло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 и мопедов. Ответственность за нарушение Правил дорожного движения и мер оказания первой помощи.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Правила безопасного поведения на железнодорожном транспорте, на воздушном и водном транспорте. Как действовать при аварийных ситуациях на воздушном, железнодо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рожном и водном транспорте.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быту. Причины пожаров в жилых помещениях. Правила поведения и действия при пожаре. Электробезопасность в повседневной жизни. Меры предосторожности для исключения поражения электрическим током. Права,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обязанности и ответственность граждан в области пожарной безопасности. Средства бытовой химии. Правила обращения с ними и хранения. Аварии на коммунальных системах жизнеобеспечения. Порядок вызова аварийных служб и взаимодействия с ними.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Информационная и ф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инансовая безопасность. Информационная безопасность Российской Федерации. Угроза информационной безопасности.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Информационная безопасность детей. Правила информационной безопасности в социальных сетях. Адреса электронной почты.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Никнейм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 Гражданская, админис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тративная и уголовная ответственность в информационной сфере.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Основные правила финансовой безопасности в информационной сфере. Финансовая безопасность в сфере наличных денег, банковских карт. Уголовная ответственность за мошенничество. Защита прав потребит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еля, в том числе при совершении покупок в Интернете.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общественных местах. Порядок действий при риске возникновения или возникновении толпы, давки. Эмоциональное заражение в толпе, способы самопомощи. Правила безопасного поведения при проявле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нии агрессии, при угрозе возникновения пожара.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Порядок действий при попадании в опасную ситуацию. Порядок действий в случаях, когда потерялся человек.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Безопасность в социуме. Конфликтные ситуации. Способы разрешения конфликтных ситуаций. Опасные проявления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конфликтов. Способы противодействия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буллингу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проявлению насилия.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2. «Основы обороны государства».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Правовые основы подготовки граждан к военной службе. Стратегические национальные приоритеты. Цели обороны. Предназначение Вооружённых Сил Российс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кой Федерации. Войска, воинские формирования, службы, которые привлекаются к обороне страны.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Составляющие воинской обязанности в мирное и военное время. Организация воинского учёта. Подготовка граждан к военной службе. Заключение комиссии по результатам ме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дицинского освидетельствования о годности гражданина к военной службе.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Допризывная подготовка. Подготовка по основам военной службы в образовательных организациях в рамках освоения образовательной программы среднего общего образования. Подготовка граждан п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 военно-учётным специальностям солдат, матросов, сержантов и старшин в различных объединениях и организациях. Составные части добровольной подготовки граждан к военной службе. Военно-прикладные виды спорта. Спортивная подготовка граждан.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Вооружённые Силы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Федерации – гарант обеспечения национальной безопасности Российской Федерации. История создания российской армии. Победа в Великой Отечественной войне (1941–1945). Вооружённые Силы Советского Союза в 1946–1991 гг. Вооружённые Силы Российской Фе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дерации (созданы в 1992 г.).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Дни воинской славы (победные дни) России. Памятные даты России.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Стратегические национальные приоритеты Российской Федерации. Угроза национальной безопасности. Повышение угрозы использования военной силы.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Национальные интересы 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оссийской Федерации и стратегические национальные приоритеты. Обеспечение национальной безопасности Российской Федерации. Стратегические цели обороны. Достижение целей обороны. Военная доктрина Российской Федерации. Основные задачи Российской Федерации по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сдерживанию и предотвращению военных конфликтов. Гибридная война и способы противодействия ей.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Структура Вооружённых Сил Российской Федерации. Виды и рода войск Вооружённых Сил Российской Федерации. Воинские должности и звания в Вооружённых Силах Российско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й Федерации. Воинские звания военнослужащих. Военная форма одежды и знаки различия военнослужащих.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Современное состояние Вооружённых Сил Российской Федерации. Совершенствование системы военного образования. Всероссийское детско-юношеское военно-патриотиче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ское общественное движение «ЮНАРМИЯ». Модернизация вооружения, военной и специальной техники в Вооружённых Силах Российской Федерации. Требования к кандидатам на прохождение военной службы в научной роте.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3. «Военно-профессиональная деятельность».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Выбор воинской профессии. Индивидуальные качества, которыми должны обладать претенденты на командные должности, военные связисты, водители, военнослужащие, находящиеся на должностях специального назначения.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Организация подготовки офицерских кадров для Воо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ружённых Сил Российской Федерации, МВД России, ФСБ России, МЧС России.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Воинские символы и традиции Вооружённых Сил Российской Федерации. Ордена Российской Федерации – знаки отличия, почётные государственные награды за особые заслуги.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Традиции, ритуалы Воор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ужённых Сил Российской Федерации. Воинский долг. Дружба и войсковое товарищество. Порядок вручения Боевого знамени воинской части и приведения к Военной присяге (принесения обязательства).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Ритуал подъёма и спуска Государственного флага Российской Федерации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 Вручение воинской части государственной награды.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Призыв граждан на военную службу. Воинская обязанность граждан Российской Федерации в мирное время, в период мобилизации, военного положения и в военное время. Граждане, подлежащие (не подлежащие) призыву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 военную службу, освобождение от призыва на военную службу. Отсрочка от призыва граждан на военную службу. Сроки призыва граждан на военную службу. Поступление на военную службу по контракту. Альтернативная гражданская служба.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4. «Защита населен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ия Российской Федерации от опасных и чрезвычайных ситуаций».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по организации защиты населения от опасных и чрезвычайных ситуаций. Стратегия национальной безопасности Российской Федерации (2021). Основные направле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ния деятельности государства по защите населения от опасных и чрезвычайных ситуаций.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Права, обязанности и ответственность гражданина в области организации защиты населения от опасных и чрезвычайных ситуаций (на защиту жизни, здоровья и личного имущества в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случае возникновения чрезвычайных ситуаций и других).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Единая государственная система предупреждения и ликвидации чрезвычайных ситуаций (РСЧС). Структура и основные задачи РСЧС. Функциональные и территориальные подсистемы РСЧС. Структура, основные задачи, д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еятельность МЧС России.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Общероссийская комплексная система информирования и оповещения населения в местах массового пребывания людей (ОКСИОН). Цель и задачи ОКСИОН. Режимы функционирования ОКСИОН.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Гражданская оборона и её основные задачи на современном этапе. Подготовка населения в области гражданской обороны.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Подготовка обучаемых гражданской обороне в общеобразовательных организациях.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Оповещение населения о чрезвычайных ситуациях. Составные части с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истемы оповещения населения. Действия по сигналам гражданской обороны. Правила поведения населения в зонах химического и радиационного загрязнения.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Оказание первой помощи при поражении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аварийно-химически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опасными веществами. Правила поведения при угрозе чр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езвычайных ситуаций, возникающих при ведении военных действий. Эвакуация гражданского населения и её виды. Упреждающая и заблаговременная эвакуация. Общая и частичная эвакуация.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Средства индивидуальной защиты населения. Средства индивидуальной защиты орга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нов дыхания и средства индивидуальной защиты кожи. Использование медицинских средств индивидуальной защиты.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Инженерная защита населения и неотложные работы в зоне поражения. Защитные сооружения гражданской обороны. Размещение населения в защитных сооружени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ях.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Аварийно-спасательные работы и другие неотложные работы в зоне поражения. Задачи аварийно-спасательных и неотложных работ. Приёмы и способы выполнения спасательных работ. Соблюдение мер безопасности при работах.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Модуль № 5. «Безопасность в природной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среде и экологическая безопасность».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Источники опасности в природной среде. Основные правила безопасного поведения в лесу, в горах, на водоёмах. Ориентирование на местности. Современные средства навигации (компас, </w:t>
      </w:r>
      <w:r>
        <w:rPr>
          <w:rFonts w:ascii="Times New Roman" w:hAnsi="Times New Roman"/>
          <w:color w:val="000000"/>
          <w:spacing w:val="-2"/>
          <w:sz w:val="28"/>
        </w:rPr>
        <w:t>GPS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). Безопасность в автономных условиях.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Чрезвычайные ситуации природного характера (геологические, гидрологические, метеорологические, природные пожары). Возможности прогнозирования и предупреждения.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Экологическая безопасность и охрана окружающей среды. Нормы предельно допустимой концентрации вр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едных веществ. Правила использования питьевой воды. Качество продуктов питания. Правила хранения и употребления продуктов питания.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Федеральная служба по надзору в сфере защиты прав потребителей и благополучия человека (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Роспотребнадзор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). Федеральный закон 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 10 января 2002 г. № 7-ФЗ «Об охране окружающей среды».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Средства защиты и предупреждения от экологических опасностей. Бытовые приборы контроля воздуха. </w:t>
      </w:r>
      <w:proofErr w:type="gramStart"/>
      <w:r>
        <w:rPr>
          <w:rFonts w:ascii="Times New Roman" w:hAnsi="Times New Roman"/>
          <w:color w:val="000000"/>
          <w:spacing w:val="-2"/>
          <w:sz w:val="28"/>
        </w:rPr>
        <w:t>TDS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-метры (солемеры).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Шумомеры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Люксметры. Бытовые дозиметры (радиометры). Бытовые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нитратомеры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Основны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 виды экологических знаков. Знаки, свидетельствующие об экологической чистоте товаров, а также о безопасности их для окружающей среды. Знаки, информирующие об экологически чистых способах утилизации самого товара и его упаковки.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6. «Основы против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одействия экстремизму и терроризму».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Разновидности экстремистской деятельности. Внешние и внутренние экстремистские угрозы.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Деструктивные молодёжные субкультуры и экстремистские объединения. Терроризм – крайняя форма экстремизма. Разновидности террористиче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ской деятельности.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Праворадикальные группировки нацистской направленности и леворадикальные сообщества. Правила безопасности, которые следует соблюдать, чтобы не попасть в сферу влияния неформальной группировки.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Ответственность граждан за участие в экстрем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истской и террористической деятельности. Статьи Уголовного кодекса Российской Федерации, предусмотренные за участие в экстремистской и террористической деятельности.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Противодействие экстремизму и терроризму на государственном уровне. Национальный антитерро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ристический комитет (НАК) и его предназначение. Основные задачи НАК. Федеральный оперативный штаб.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Уровни террористической опасности. Принятие решения об установлении уровня террористической опасности. Меры по обеспечению безопасности личности, общества и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государства, которые принимаются в соответствии с установленным уровнем террористической опасности.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Особенности проведения контртеррористических операций. Обязанности руководителя контртеррористической операции. Группировка сил и сре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дств дл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я проведения ко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нтртеррористической операции.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Экстремизм и терроризм на современном этапе. Внутренние и внешние экстремистские угрозы. Наиболее опасные проявления экстремизма. Виды современной террористической деятельности. Терроризм, который опирается на религиозные моти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вы. Терроризм на криминальной основе. Терроризм на национальной основе. Технологический терроризм.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Кибертерроризм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Борьба с угрозой экстремистской и террористической опасности. Способы противодействия вовлечению в экстремистскую и террористическую деятельн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ость. Формирование антитеррористического поведения. Праворадикальные группировки нацистской направленности и леворадикальные сообщества. Как не стать участником или жертвой молодёжных право- и леворадикальных сообществ. Радикальный ислам – опасное экстреми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стское течение. Как избежать вербовки в экстремистскую организацию.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Меры личной безопасности при вооружённом нападении на образовательную организацию. Действия при угрозе совершения террористического акта. Обнаружение подозрительного предмета, в котором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мо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жет быть замаскировано взрывное устройство. Безопасное поведение в толпе. Безопасное поведение при захвате в заложники.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7. «Основы здорового образа жизни».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Здоровый образ жизни как средство обеспечения благополучия личности. Государственная правов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ая база для обеспечения безопасности населения и формирования у него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культуры безопасности, составляющей которой является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ведение здорового образа жизни.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Систематические занятия физической культурой и спортом. Выполнение нормативов ГТО. Основные составляющ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ие здорового образа жизни. Главная цель здорового образа жизни – сохранение здоровья. Рациональное питание. Вредные привычки. Главное правило здорового образа жизни. Преимущества правил здорового образа жизни. Способы сохранения психического здоровья.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Репр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одуктивное здоровье. Факторы, оказывающие негативное влияние на репродуктивную функцию. Влияние уровня репродуктивного здоровья каждого человека и общества в целом на демографическую ситуацию страны.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Наркотизм – одна из главных угроз общественному здоровью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. Правовые основы государственной политики в сфере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контроля за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оборотом наркотических средств, психотропных веществ и в области противодействия их незаконному обороту в целях охраны здоровья граждан, государственной и общественной безопасности.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Наказания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 действия, связанные с наркотическими и психотропными веществами, предусмотренные в Уголовном кодексе Российской Федерации. Профилактика наркомании.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Психоактивные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 (ПАВ). Формирование индивидуального негативного отношения к наркотикам.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Комплексы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профилактики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психоактивных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 (ПАВ). Первичная профилактика злоупотребления ПАВ. Вторичная профилактика злоупотребления ПАВ. Третичная профилактика злоупотребления ПАВ.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8. «Основы медицинских знаний и оказание первой помощи».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Освоение основ м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едицинских знаний.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Основы законодательства Российской Федерации в сфере санитарно-эпидемиологического благополучия населения. Среда обитания человека. Санитарно-эпидемиологическая обстановка. Карантин.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Виды неинфекционных заболеваний. Как избежать возникно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вения и прогрессирования неинфекционных заболеваний. Роль диспансеризации в профилактике неинфекционных заболеваний. Виды инфекционных заболеваний. Профилактика инфекционных болезней. Вакцинация.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Биологическая безопасность. Биолого-социальные чрезвычайные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ситуации. Источник биолого-социальной чрезвычайной ситуации.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Безопасность при возникновении биолого-социальных чрезвычайных ситуаций. Способы личной защиты в случае сообщения об эпидемии. Пандемия новой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коронавирусной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инфекции С</w:t>
      </w:r>
      <w:r>
        <w:rPr>
          <w:rFonts w:ascii="Times New Roman" w:hAnsi="Times New Roman"/>
          <w:color w:val="000000"/>
          <w:spacing w:val="-2"/>
          <w:sz w:val="28"/>
        </w:rPr>
        <w:t>OVID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-19. Правила профилактик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коронавируса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и правила её оказания. Признаки угрожающих жизни и здоровью состояний, требующие вызова скорой медицинской помощи. Правила вызова скорой медицинской помощи. Уголовная ответственность за оставление пострадавшего, находящегося 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беспомощном состоянии, без возможности получения помощи.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Оказание первой помощи пострадавшему до передачи его в руки специалистам из бригады скорой медицинской помощи. Реанимационные мероприятия.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Первая помощь при нарушениях сердечной деятельности. Острая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сердечная недостаточность (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ОСН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). Неотложные мероприятия при ОСН. Первая помощь при травмах и травматическом шоке. Первая помощь при ранениях. Виды ран. Кровотечения наружные и внутренние. Правила оказания помощи при различных видах кровотечений. Первая по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мощь при острой боли в животе, эпилепсии, ожогах. Первая помощь при пищевых отравлениях и отравлениях угарным газом, бытовой химией, удобрениями, средствами для уничтожения грызунов и насекомых, лекарственными препаратами и алкоголем, кислотами и щелочами.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Первая помощь при утоплении и коме. Первая помощь при отравлении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 Общие признаки отравления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психоактивными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веществами.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Составы аптечек для оказания первой помощи в различных условиях.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Правила и способы переноски (транспортировки)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пострадавших.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Модуль № 9. «Элементы начальной военной подготовки».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Строевая подготовка и воинское приветствие. Строи и управление ими. Строевая подготовка. Выполнение воинского приветствия на месте и в движении.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Оружие пехотинца и правила обращения с ним.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Автомат Калашникова (АК-74). Основы и правила стрельбы. Устройство и принцип действия ручных гранат. Ручная осколочная граната Ф-1 (оборонительная). Ручная осколочная граната РГД-5.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Действия в современном общевойсковом бою. Состав и вооружение мотострелк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ового отделения на БМП. Инженерное оборудование позиции солдата. Одиночный окоп.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Способы передвижения в бою при действиях в пешем порядке.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Средства индивидуальной защиты и оказание первой помощи в бою. Фильтрующий противогаз. Респиратор. Общевойсковой защ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итный комплект (ОЗК). Табельные медицинские средства индивидуальной защиты. Первая помощь в бою. Различные способы переноски и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оттаскивания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раненых с поля боя.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Сооружения для защиты личного состава. Открытая щель. Перекрытая щель. Блиндаж. Укрытия для боев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ой техники. Убежища для личного состава.</w:t>
      </w:r>
    </w:p>
    <w:p w:rsidR="00E4541F" w:rsidRPr="00DC75FD" w:rsidRDefault="00E4541F">
      <w:pPr>
        <w:rPr>
          <w:lang w:val="ru-RU"/>
        </w:rPr>
        <w:sectPr w:rsidR="00E4541F" w:rsidRPr="00DC75FD">
          <w:pgSz w:w="11906" w:h="16383"/>
          <w:pgMar w:top="1134" w:right="850" w:bottom="1134" w:left="1701" w:header="720" w:footer="720" w:gutter="0"/>
          <w:cols w:space="720"/>
        </w:sectPr>
      </w:pPr>
    </w:p>
    <w:p w:rsidR="00E4541F" w:rsidRPr="00DC75FD" w:rsidRDefault="00835B22">
      <w:pPr>
        <w:spacing w:after="0" w:line="264" w:lineRule="auto"/>
        <w:ind w:left="120"/>
        <w:jc w:val="both"/>
        <w:rPr>
          <w:lang w:val="ru-RU"/>
        </w:rPr>
      </w:pPr>
      <w:bookmarkStart w:id="6" w:name="block-7968362"/>
      <w:bookmarkEnd w:id="5"/>
      <w:r w:rsidRPr="00DC7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УЧЕБНОГО ПРЕДМЕТА «ОСНОВЫ БЕЗОПАСНОСТИ </w:t>
      </w:r>
      <w:r w:rsidR="00DC75FD">
        <w:rPr>
          <w:rFonts w:ascii="Times New Roman" w:hAnsi="Times New Roman"/>
          <w:b/>
          <w:color w:val="000000"/>
          <w:sz w:val="28"/>
          <w:lang w:val="ru-RU"/>
        </w:rPr>
        <w:t xml:space="preserve"> И ЗАЩИТЫ РОДИНЫ</w:t>
      </w:r>
      <w:r w:rsidRPr="00DC75FD">
        <w:rPr>
          <w:rFonts w:ascii="Times New Roman" w:hAnsi="Times New Roman"/>
          <w:b/>
          <w:color w:val="000000"/>
          <w:sz w:val="28"/>
          <w:lang w:val="ru-RU"/>
        </w:rPr>
        <w:t xml:space="preserve">» </w:t>
      </w:r>
    </w:p>
    <w:p w:rsidR="00E4541F" w:rsidRPr="00DC75FD" w:rsidRDefault="00E4541F">
      <w:pPr>
        <w:spacing w:after="0" w:line="264" w:lineRule="auto"/>
        <w:ind w:left="120"/>
        <w:jc w:val="both"/>
        <w:rPr>
          <w:lang w:val="ru-RU"/>
        </w:rPr>
      </w:pP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результаты, ф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ормируемые в ходе изучения ОБЖ,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подвиг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правил экологического повед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изучения О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БЖ вкл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ючают: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1) гражданское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уважение закона и правопорядка, осознание своих прав, обязанностей и ответственности в об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базового уровня культуры безопасности жизнедеятельности как основы для благополучия и устой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чивого развития личности, общества и государства;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взаимодействию с обществом и г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осударством в обеспечении безопасности жизни и здоровья населения;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2) патриотическое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 многонационального народа России, российской армии и флота;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бласти обеспечения безопасности жизни и здоровья людей;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3) духовно-нравственное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осознание ду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ховных ценностей российского народа и российского воинства;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оценивать ситуацию и п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ринимать осознанные решения, готовность реализовать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риск-ориентированное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смягчению их последствий;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ответственное отношение к своим родителям, старшему поколению, семье, культуре и традициям народов России, принятие идей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волонтёрства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добровольчества;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4) эстетическое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эстетическое отношение к миру в сочетании с культ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урой безопасности жизнедеятельности;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5) ценности научного познания: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мировоззрения, соответствующего текущему уровню развития общей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теории безопасности, современных представлений о безопасности в технических,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естественно-научных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, общественных, гуманитарных областях знаний, современной концепции культуры безопасности жизнедеятельности;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понимание научно-практических основ учебного предм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ета ОБЖ, осознание его значения для безопасной и продуктивной жизнедеятельности человека, общества и государства;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 действовать в опасных, экстремальных и чрезвычайных ситуациях);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6) физическое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осознание ценности жизни,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ответственного отношения к своему здоровью и здоровью окружающих;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знание приёмов оказания первой помощи и готовность прим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енять их в случае необходимости;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потребность в регулярном ведении здорового образа жизни;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7) трудовое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готовность к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интерес к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различным сферам профессиональной деятельности, включая военно-профессиональную деятельность;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8) экологическое воспитание: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экологической культуры, понимани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планирование и осуществление действий в окружающей среде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расши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рение представлений о деятельности экологической направленности.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 результате изучения ОБЖ на уровне среднего общего образования у обучающегося будут сформированы познавательные универсальные учебные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действия, коммуникативные унив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ерсальные учебные действия, регулятивные универсальные учебные действия, совместная деятельность. 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логические действия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определять ак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устанавливать существенный признак или основания для обоб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мостоятельно выделенных критериев в парадигме безопасной жизнедеятельности, оценивать риски возможных последствий для реализации </w:t>
      </w: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риск-ориентированного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поведения;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моделировать объекты (события, явления) в области безопасности личности, общества и государств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а, анализировать их различные состояния для решения познавательных задач, переносить приобретённые знания в повседневную жизнь;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развивать тв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орческое мышление при решении ситуационных задач.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базовые исследовательские действия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владеть научной терминологией, ключевыми понятиями и методами в област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 безопасности жизнедеятельности;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анализировать содержание учебных вопросов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заданий и выдвигать новые идеи, самостоятельно выбирать оптимальный способ решения задач с учётом установленных (обоснованных) критериев;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ием объекта (явления) в повседневной жизни;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приобретённые знания и навыки, оценивать возможность их реал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изации в реальных ситуациях;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знания других предметных областей для решения учебных задач в области безопасности жизнедеятельности; переносить приобретённые знания и навыки в повседневную жизнь.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работать с информацией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познавательных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ности личности;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оценивать достоверность, легитимность информации, её соответствие правовым и моральн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о-этическим нормам;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средства информационных и коммуникационных технологий в учебном процессе с соблюдением требований эргономики, техники безо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пасности и гигиены.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общения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часть коммуникативных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вную жизнь;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иктных ситуаций;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аргументированно, логично и ясно излагать свою точку зрения с использованием языковых средств.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самоорганизации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как части регулятивных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ставить и формулироват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ь собственные задачи в образовательной деятельности и жизненных ситуациях;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самостоятельно выявлять проблемные вопросы, выбирать оптимальный способ и составлять план их решения в конкретных условиях;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делать осознанный выбор в новой ситуации, аргументировать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его; брать ответственность за своё решение;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оценивать приобретённый опыт;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расширять познания в области безопасности жизнедеятельности на основе личных предпочтений и за счёт привлечения научно-практических знаний других предметных областей; повышать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образовательный и культурный уровень.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самоконтроля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, принятия себя и других как части регулятивных универсальных учебных действий: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оценивать образовательные ситуации; предвидеть трудности, которые могут воз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никнуть при их разрешении; вносить коррективы в свою деятельность; контролировать соответствие результатов целям;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принимать себя, понимая свои недоста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тки и достоинства, невозможности контроля всего вокруг;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У обучающегося будут сформированы следующие </w:t>
      </w:r>
      <w:r w:rsidRPr="00DC75FD">
        <w:rPr>
          <w:rFonts w:ascii="Times New Roman" w:hAnsi="Times New Roman"/>
          <w:b/>
          <w:color w:val="000000"/>
          <w:spacing w:val="-2"/>
          <w:sz w:val="28"/>
          <w:lang w:val="ru-RU"/>
        </w:rPr>
        <w:t>умения совместной деятельности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понимать и использовать преимущества командной и индивидуальной работы в конкретной учебной ситуации;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осуществлят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Предметные результаты освоения программы по ОБЖ на уровне среднего общего образования характеризуют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у обучающихся активной жизненной позиции, осознанное понимание значимости личного и группового безопасного поведения в интересах благополуч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ия и устойчивого развития личности, общества и государства.</w:t>
      </w:r>
      <w:proofErr w:type="gram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Предметные рез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ультаты, формируемые в ходе изучения ОБЖ, должны обеспечивать: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1)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2)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нание порядка действий в экстремальных и чрезвычайных ситуациях;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3)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рте, умение применять их на практике; знание о порядке действий в опасных, экстремальных и чрезвычайных ситуациях на транспорте;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4) знания о способах безопасного поведения в природной среде, умение применять их на практике; знание порядка действий при чрез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вычайных ситуациях природного характера;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экологической безопасности, ценности бережного отношения к природе, разумного природопользования;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5) владение основами медицинских знаний: владение приёмами оказания первой помощи п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ри неотложных состояниях; знание мер профилактики инфекционных и неинфекционных заболеваний, сохранения психического здоровья;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здоровом образе жизни и его роли в сохранении психического и физического здоровья, негативного 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тношения к вредным привычкам; знания о необходимых действиях при чрезвычайных ситуациях биолого-социального характера;</w:t>
      </w:r>
      <w:proofErr w:type="gramEnd"/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6) знания основ безопасного, конструктивного общения; умение различать опасные явления в социальном взаимодействии, в том числе криминаль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ного характера; умение предупреждать опасные явления и противодействовать им;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нетерпимости к проявлениям насилия в социальном взаимодействии;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7) знания о способах безопасного поведения в цифровой среде, умение применять их на практике; уме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8) знание основ пожарной безопасности, умение применять их на практике для предупреждения пожаров;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9)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об опасности и негативном влиянии на жизн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ь личности, общества, государства, экстремизма, терроризма; знание роли государства в противодействии терроризму; умение различать приёмы вовлечения в экстремистскую и террористическую деятельность и противодействовать им; знание порядка действий при объяв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  <w:proofErr w:type="gramEnd"/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10)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России в 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современном мире, угрозах военного характера, роли вооружённых сил в обеспечении мира; знание основ обороны государства и воинской службы, прав и обязанностей гражданина в области гражданской обороны; знание действия при сигналах гражданской обороны;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11) з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бязанностей гражданина в этой области;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12) знание основ государственной системы, российского законодательства, направленных на защиту населения от внешних и внутренних угроз; </w:t>
      </w:r>
      <w:proofErr w:type="spellStart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сформированность</w:t>
      </w:r>
      <w:proofErr w:type="spellEnd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представлений о роли государства, общества и личности в обеспече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нии безопасности.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128.4.5.3. Достижение ре</w:t>
      </w:r>
      <w:r w:rsidR="000F4539">
        <w:rPr>
          <w:rFonts w:ascii="Times New Roman" w:hAnsi="Times New Roman"/>
          <w:color w:val="000000"/>
          <w:spacing w:val="-2"/>
          <w:sz w:val="28"/>
          <w:lang w:val="ru-RU"/>
        </w:rPr>
        <w:t>зультатов освоения программы ОБЗР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 xml:space="preserve"> обеспечивается посредством включения в указанную программу предметных </w:t>
      </w:r>
      <w:r w:rsidR="000F4539">
        <w:rPr>
          <w:rFonts w:ascii="Times New Roman" w:hAnsi="Times New Roman"/>
          <w:color w:val="000000"/>
          <w:spacing w:val="-2"/>
          <w:sz w:val="28"/>
          <w:lang w:val="ru-RU"/>
        </w:rPr>
        <w:t>результатов освоения модулей ОБЗР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E4541F" w:rsidRPr="00DC75FD" w:rsidRDefault="00835B22">
      <w:pPr>
        <w:spacing w:after="0" w:line="264" w:lineRule="auto"/>
        <w:ind w:firstLine="600"/>
        <w:jc w:val="both"/>
        <w:rPr>
          <w:lang w:val="ru-RU"/>
        </w:rPr>
      </w:pP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128.4.5.4. Образовательная организация вправе самостоятельно определять после</w:t>
      </w:r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довательность для о</w:t>
      </w:r>
      <w:r w:rsidR="000F4539">
        <w:rPr>
          <w:rFonts w:ascii="Times New Roman" w:hAnsi="Times New Roman"/>
          <w:color w:val="000000"/>
          <w:spacing w:val="-2"/>
          <w:sz w:val="28"/>
          <w:lang w:val="ru-RU"/>
        </w:rPr>
        <w:t xml:space="preserve">своения </w:t>
      </w:r>
      <w:proofErr w:type="gramStart"/>
      <w:r w:rsidR="000F4539">
        <w:rPr>
          <w:rFonts w:ascii="Times New Roman" w:hAnsi="Times New Roman"/>
          <w:color w:val="000000"/>
          <w:spacing w:val="-2"/>
          <w:sz w:val="28"/>
          <w:lang w:val="ru-RU"/>
        </w:rPr>
        <w:t>обучающимися</w:t>
      </w:r>
      <w:proofErr w:type="gramEnd"/>
      <w:r w:rsidR="000F453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модулей ОБЗР</w:t>
      </w:r>
      <w:bookmarkStart w:id="7" w:name="_GoBack"/>
      <w:bookmarkEnd w:id="7"/>
      <w:r w:rsidRPr="00DC75FD">
        <w:rPr>
          <w:rFonts w:ascii="Times New Roman" w:hAnsi="Times New Roman"/>
          <w:color w:val="000000"/>
          <w:spacing w:val="-2"/>
          <w:sz w:val="28"/>
          <w:lang w:val="ru-RU"/>
        </w:rPr>
        <w:t>.</w:t>
      </w:r>
    </w:p>
    <w:p w:rsidR="00E4541F" w:rsidRPr="00DC75FD" w:rsidRDefault="00E4541F">
      <w:pPr>
        <w:rPr>
          <w:lang w:val="ru-RU"/>
        </w:rPr>
        <w:sectPr w:rsidR="00E4541F" w:rsidRPr="00DC75FD">
          <w:pgSz w:w="11906" w:h="16383"/>
          <w:pgMar w:top="1134" w:right="850" w:bottom="1134" w:left="1701" w:header="720" w:footer="720" w:gutter="0"/>
          <w:cols w:space="720"/>
        </w:sectPr>
      </w:pPr>
    </w:p>
    <w:p w:rsidR="00E4541F" w:rsidRDefault="00835B22">
      <w:pPr>
        <w:spacing w:after="0"/>
        <w:ind w:left="120"/>
      </w:pPr>
      <w:bookmarkStart w:id="8" w:name="block-7968363"/>
      <w:bookmarkEnd w:id="6"/>
      <w:r w:rsidRPr="00DC75F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541F" w:rsidRDefault="00835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E4541F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жизнедеятельности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молодёжи в противозаконную и антиобщественную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обороны государства"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Правовые основы подготовки граждан к военной службе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символы, традиции и ритуалы в Вооружённых Силах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защиты населения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опасных и чрезвычайных ситуаций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"Безопасность в природной среде и экологическая безопасность"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безопасного поведения на природе и экологическая безопасность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- угрозы обществу и каждому человеку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экстремизму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терроризму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"Основы здорового образа жизни"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средство обеспечения благополучия личности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8.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медицинских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9.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"Элементы начальной военной подготовки"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</w:tbl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835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E4541F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комплексной безопасности"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различных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видах транспорта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бытовых ситуациях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общественных местах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"Защита населения Российской Федерации от опасных и чрезвычайных ситуаций"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оборона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противодействия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экстремизму и терроризму"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на современном этапе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с угрозой экстремистской 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террористической опасности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здорового образа жизни"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Наркотизм - одна из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главных угроз общественному здоровью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"Основы медицинских знаний и оказание первой помощи"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и правила её оказания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"Основы обороны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государства"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Вооружённые Силы Российской Федерации - гарант обеспечения национальной безопасности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 w:rsidRPr="00DC75F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75F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"Военно-профессиональная деятельность"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541F" w:rsidRDefault="00E4541F"/>
        </w:tc>
      </w:tr>
    </w:tbl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835B22">
      <w:pPr>
        <w:spacing w:after="0"/>
        <w:ind w:left="120"/>
      </w:pPr>
      <w:bookmarkStart w:id="9" w:name="block-796836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541F" w:rsidRDefault="00835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634"/>
        <w:gridCol w:w="2501"/>
        <w:gridCol w:w="2414"/>
        <w:gridCol w:w="2451"/>
      </w:tblGrid>
      <w:tr w:rsidR="00E4541F">
        <w:trPr>
          <w:trHeight w:val="144"/>
          <w:tblCellSpacing w:w="20" w:type="nil"/>
        </w:trPr>
        <w:tc>
          <w:tcPr>
            <w:tcW w:w="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культуры безопасности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населения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Личностный фактор в обеспечении безопасности жизнедеятельности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Явные и скрытые опасности современных развлечений подростков и молодёжи, а также опасности их вовлечения в незаконные протестные акции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Как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 стать участником информационной войны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Транспортная безопасность и правила безопасности для участников дорожного движения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об обороне государства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о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воинской обязанности и военной службе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учёта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Допризывная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Есть такая профессия - Родину защищать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граждан по военно-учётным специальностям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подготовки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офицерских кадров для Вооружённых Сил Российской Федерации, МВД России, ФСБ России, МЧС России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символы и традиции Вооружённых Сил Российской Федерации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Вооружённых Сил Российской Федерации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Ритуалы Вооружённых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и основные направления по организации защиты населения от опасных и чрезвычайных ситуаций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обязанности и ответственность гражданина в области организации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защиты населения от опасных и чрезвычайных ситуаций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Источники опасности в природной среде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Чрезвычайные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Экологическая безопасность и охрана окружающей среды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защиты 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предупреждения от экологических опасностей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явлений экстремизма и терроризма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экстремизму и терроризму и ответственность граждан в этой области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Общегосударственное противодействие экстремизму 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терроризму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государства при реальной угрозе террористической опасности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области формирования здорового образа жизни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Преимущества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Обеспечение санитарно-эпидемиологического благополучия населения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Неинфекционные и инфекционные заболевания и их профилактика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возникновении биолого-социальных чрезвычайных ситуаций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Строевая подготовка 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воинское приветствие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Оружие пехотинца и правила обращения с ним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в современном общевойсковом бою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индивидуальной защиты и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оказание первой помощи в бою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50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1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835B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4501"/>
        <w:gridCol w:w="2593"/>
        <w:gridCol w:w="2482"/>
        <w:gridCol w:w="2514"/>
      </w:tblGrid>
      <w:tr w:rsidR="00E4541F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541F" w:rsidRDefault="00E4541F"/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4541F" w:rsidRDefault="00E4541F">
            <w:pPr>
              <w:spacing w:after="0"/>
              <w:ind w:left="135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при использовании современных средств индивидуального передвижения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Предназначение дорожных знаков и сигнальной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разметки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на воздушном, железнодорожном и водном транспорте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и правила обращения со средствами бытовой химии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Аварии на коммунальных системах жизнеобеспечения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информационной безопасности и финансовой безопасности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потребителя, в том числе при совершении покупок в Интернете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общественных местах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при попадании в опасную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ситуацию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ситуаций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Факторы, способствующие и препятствующие эскалации конфликта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 государственной системы по защите населения от опасных и чрезвычайных ситуаций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Прогнозирование и мониторинг чрезвычайных ситуаций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оборона и ее основные задачи на современном этапе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Инженерная защита населения и неотложные работы в зоне поражения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Нормативно-правовые документы,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регулирующие борьбу с терроризмом и экстремизмом в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и виды экстремистской и террористической деятельности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противодействия вовлечению в экстремистскую и террористическую деятельность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Рекомендации по безопасному поведению при угрозе и в случае проведения террористического акта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Основы законодательства Российской Федерации в сфере борьбы с наркотизмом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наркотизма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- залог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спасения жизни и здоровья пострадавших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различных неотложных состояниях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способы </w:t>
            </w:r>
            <w:proofErr w:type="spellStart"/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переноскм</w:t>
            </w:r>
            <w:proofErr w:type="spellEnd"/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(транспортировки) пострадавших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военной истории России и дни воинской славы (победные дни)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Стратегические национальные приоритеты и источники угроз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безопасность и военная политика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Вооружённых Сил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отдельные рода Вооружённых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Воинские должности, звания и военная форма одежды, а также знаки различия военнослужащих Вооружённых Сил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Вооружённых Сил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Модернизация вооружения,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военной и специальной техники в Вооружённых Силах Российской Федерации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Призыв граждан на военную службу. Поступление на военную службу по </w:t>
            </w: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контракту</w:t>
            </w:r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служба</w:t>
            </w:r>
            <w:proofErr w:type="spellEnd"/>
          </w:p>
        </w:tc>
        <w:tc>
          <w:tcPr>
            <w:tcW w:w="1650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E4541F">
            <w:pPr>
              <w:spacing w:after="0"/>
              <w:ind w:left="135"/>
              <w:jc w:val="center"/>
            </w:pPr>
          </w:p>
        </w:tc>
      </w:tr>
      <w:tr w:rsidR="00E454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541F" w:rsidRPr="00DC75FD" w:rsidRDefault="00835B22">
            <w:pPr>
              <w:spacing w:after="0"/>
              <w:ind w:left="135"/>
              <w:rPr>
                <w:lang w:val="ru-RU"/>
              </w:rPr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593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 w:rsidRPr="00DC75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482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14" w:type="dxa"/>
            <w:tcMar>
              <w:top w:w="50" w:type="dxa"/>
              <w:left w:w="100" w:type="dxa"/>
            </w:tcMar>
            <w:vAlign w:val="center"/>
          </w:tcPr>
          <w:p w:rsidR="00E4541F" w:rsidRDefault="00835B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</w:tbl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E4541F">
      <w:pPr>
        <w:sectPr w:rsidR="00E4541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541F" w:rsidRDefault="00835B22">
      <w:pPr>
        <w:spacing w:after="0"/>
        <w:ind w:left="120"/>
      </w:pPr>
      <w:bookmarkStart w:id="10" w:name="block-79683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541F" w:rsidRDefault="00835B2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541F" w:rsidRPr="00DC75FD" w:rsidRDefault="00835B22">
      <w:pPr>
        <w:spacing w:after="0" w:line="480" w:lineRule="auto"/>
        <w:ind w:left="120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1cf67330-67df-428f-9a99-0efe5a0fdace"/>
      <w:r w:rsidRPr="00DC75FD">
        <w:rPr>
          <w:rFonts w:ascii="Times New Roman" w:hAnsi="Times New Roman"/>
          <w:color w:val="000000"/>
          <w:sz w:val="28"/>
          <w:lang w:val="ru-RU"/>
        </w:rPr>
        <w:t>• Основы безопасности жизнедеятельности, 10-11 классы/ Ким С.В., Горский В.А., Общество с ограниченной ответственностью Издательский</w:t>
      </w:r>
      <w:r w:rsidRPr="00DC75FD">
        <w:rPr>
          <w:rFonts w:ascii="Times New Roman" w:hAnsi="Times New Roman"/>
          <w:color w:val="000000"/>
          <w:sz w:val="28"/>
          <w:lang w:val="ru-RU"/>
        </w:rPr>
        <w:t xml:space="preserve"> центр «ВЕНТАНА-ГРАФ»; Акционерное общество «Издательство «Просвещение»</w:t>
      </w:r>
      <w:bookmarkEnd w:id="11"/>
      <w:r w:rsidRPr="00DC75F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E4541F" w:rsidRPr="00DC75FD" w:rsidRDefault="00835B22">
      <w:pPr>
        <w:spacing w:after="0" w:line="480" w:lineRule="auto"/>
        <w:ind w:left="120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E4541F" w:rsidRPr="00DC75FD" w:rsidRDefault="00835B22">
      <w:pPr>
        <w:spacing w:after="0"/>
        <w:ind w:left="120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​</w:t>
      </w:r>
    </w:p>
    <w:p w:rsidR="00E4541F" w:rsidRPr="00DC75FD" w:rsidRDefault="00835B22">
      <w:pPr>
        <w:spacing w:after="0" w:line="480" w:lineRule="auto"/>
        <w:ind w:left="120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4541F" w:rsidRPr="00DC75FD" w:rsidRDefault="00835B22">
      <w:pPr>
        <w:spacing w:after="0" w:line="480" w:lineRule="auto"/>
        <w:ind w:left="120"/>
        <w:rPr>
          <w:lang w:val="ru-RU"/>
        </w:rPr>
      </w:pPr>
      <w:r w:rsidRPr="00DC75FD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E4541F" w:rsidRPr="00DC75FD" w:rsidRDefault="00E4541F">
      <w:pPr>
        <w:spacing w:after="0"/>
        <w:ind w:left="120"/>
        <w:rPr>
          <w:lang w:val="ru-RU"/>
        </w:rPr>
      </w:pPr>
    </w:p>
    <w:p w:rsidR="00E4541F" w:rsidRPr="00DC75FD" w:rsidRDefault="00835B22">
      <w:pPr>
        <w:spacing w:after="0" w:line="480" w:lineRule="auto"/>
        <w:ind w:left="120"/>
        <w:rPr>
          <w:lang w:val="ru-RU"/>
        </w:rPr>
      </w:pPr>
      <w:r w:rsidRPr="00DC75F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4541F" w:rsidRDefault="00835B2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E4541F" w:rsidRDefault="00E4541F">
      <w:pPr>
        <w:sectPr w:rsidR="00E4541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35B22" w:rsidRDefault="00835B22"/>
    <w:sectPr w:rsidR="00835B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659F"/>
    <w:multiLevelType w:val="multilevel"/>
    <w:tmpl w:val="B6F208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C7E09"/>
    <w:multiLevelType w:val="multilevel"/>
    <w:tmpl w:val="D5EC54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4541F"/>
    <w:rsid w:val="000F4539"/>
    <w:rsid w:val="00835B22"/>
    <w:rsid w:val="00DC75FD"/>
    <w:rsid w:val="00E45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7810</Words>
  <Characters>44517</Characters>
  <Application>Microsoft Office Word</Application>
  <DocSecurity>0</DocSecurity>
  <Lines>370</Lines>
  <Paragraphs>104</Paragraphs>
  <ScaleCrop>false</ScaleCrop>
  <Company/>
  <LinksUpToDate>false</LinksUpToDate>
  <CharactersWithSpaces>52223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4</cp:revision>
  <dcterms:created xsi:type="dcterms:W3CDTF">2025-05-05T13:17:00Z</dcterms:created>
  <dcterms:modified xsi:type="dcterms:W3CDTF">2025-05-05T13:22:00Z</dcterms:modified>
</cp:coreProperties>
</file>